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5F129" w14:textId="77777777" w:rsidR="004F2FD8" w:rsidRDefault="004F2FD8" w:rsidP="004F2FD8">
      <w:pPr>
        <w:spacing w:line="360" w:lineRule="auto"/>
        <w:jc w:val="both"/>
        <w:rPr>
          <w:rFonts w:cs="Times New Roman"/>
          <w:color w:val="2F5496"/>
          <w:sz w:val="32"/>
          <w:szCs w:val="32"/>
          <w:lang w:val="es-ES_tradnl" w:eastAsia="x-none"/>
        </w:rPr>
      </w:pPr>
      <w:r>
        <w:rPr>
          <w:rFonts w:cs="Times New Roman"/>
          <w:color w:val="2F5496"/>
          <w:sz w:val="32"/>
          <w:szCs w:val="32"/>
          <w:lang w:val="es-ES_tradnl" w:eastAsia="x-none"/>
        </w:rPr>
        <w:t>I-DECIDE Evaluación</w:t>
      </w:r>
    </w:p>
    <w:p w14:paraId="297A3E81" w14:textId="3CF1ADFA" w:rsidR="004F2FD8" w:rsidRPr="00E76257" w:rsidRDefault="004F2FD8" w:rsidP="004F2FD8">
      <w:pPr>
        <w:spacing w:line="360" w:lineRule="auto"/>
        <w:jc w:val="both"/>
        <w:rPr>
          <w:rFonts w:cs="Times New Roman"/>
          <w:color w:val="2F5496"/>
          <w:sz w:val="32"/>
          <w:szCs w:val="32"/>
          <w:lang w:val="es-ES_tradnl" w:eastAsia="x-none"/>
        </w:rPr>
      </w:pPr>
      <w:r w:rsidRPr="00E76257">
        <w:rPr>
          <w:rFonts w:cs="Times New Roman"/>
          <w:color w:val="2F5496"/>
          <w:sz w:val="32"/>
          <w:szCs w:val="32"/>
          <w:lang w:val="es-ES_tradnl" w:eastAsia="x-none"/>
        </w:rPr>
        <w:t>Introducción</w:t>
      </w:r>
    </w:p>
    <w:p w14:paraId="51BCA438" w14:textId="77777777" w:rsidR="004F2FD8" w:rsidRPr="00E76257" w:rsidRDefault="004F2FD8" w:rsidP="004F2FD8">
      <w:pPr>
        <w:spacing w:line="360" w:lineRule="auto"/>
        <w:jc w:val="both"/>
        <w:rPr>
          <w:rFonts w:cs="Times New Roman"/>
          <w:b/>
          <w:sz w:val="24"/>
          <w:szCs w:val="24"/>
          <w:lang w:val="es-ES_tradnl" w:eastAsia="x-none"/>
        </w:rPr>
      </w:pPr>
      <w:r w:rsidRPr="00E76257">
        <w:rPr>
          <w:rFonts w:cs="Times New Roman"/>
          <w:b/>
          <w:sz w:val="24"/>
          <w:szCs w:val="24"/>
          <w:lang w:val="es-ES_tradnl" w:eastAsia="x-none"/>
        </w:rPr>
        <w:t>Evaluación – ¿Quién hace qué?</w:t>
      </w:r>
    </w:p>
    <w:p w14:paraId="4CF4CB84" w14:textId="77777777" w:rsidR="004F2FD8" w:rsidRPr="00E76257" w:rsidRDefault="004F2FD8" w:rsidP="004F2FD8">
      <w:pPr>
        <w:spacing w:line="360" w:lineRule="auto"/>
        <w:jc w:val="both"/>
        <w:rPr>
          <w:rFonts w:cs="Times New Roman"/>
          <w:sz w:val="24"/>
          <w:szCs w:val="32"/>
          <w:lang w:val="es-ES" w:eastAsia="x-none"/>
        </w:rPr>
      </w:pPr>
      <w:r w:rsidRPr="00E76257">
        <w:rPr>
          <w:rFonts w:cs="Times New Roman"/>
          <w:sz w:val="24"/>
          <w:szCs w:val="32"/>
          <w:lang w:val="es-ES" w:eastAsia="x-none"/>
        </w:rPr>
        <w:t>La evaluación es un proceso complejo y progresivo, en el que los resultados cambian con el tiempo y deben cu</w:t>
      </w:r>
      <w:r>
        <w:rPr>
          <w:rFonts w:cs="Times New Roman"/>
          <w:sz w:val="24"/>
          <w:szCs w:val="32"/>
          <w:lang w:val="es-ES" w:eastAsia="x-none"/>
        </w:rPr>
        <w:t>brir varios aspectos diferentes,</w:t>
      </w:r>
    </w:p>
    <w:p w14:paraId="66305241" w14:textId="22C83A82" w:rsidR="004F2FD8" w:rsidRDefault="004F2FD8" w:rsidP="004F2FD8">
      <w:pPr>
        <w:pStyle w:val="Prrafodelista"/>
        <w:numPr>
          <w:ilvl w:val="0"/>
          <w:numId w:val="9"/>
        </w:numPr>
        <w:spacing w:line="360" w:lineRule="auto"/>
        <w:jc w:val="both"/>
        <w:rPr>
          <w:rFonts w:cs="Times New Roman"/>
          <w:sz w:val="24"/>
          <w:szCs w:val="32"/>
          <w:lang w:val="es-ES" w:eastAsia="x-none"/>
        </w:rPr>
      </w:pPr>
      <w:r w:rsidRPr="00E76257">
        <w:rPr>
          <w:rFonts w:cs="Times New Roman"/>
          <w:sz w:val="24"/>
          <w:szCs w:val="32"/>
          <w:lang w:val="es-ES" w:eastAsia="x-none"/>
        </w:rPr>
        <w:t xml:space="preserve">En primer lugar, el proyecto I-DECIDE ofrece un conjunto de herramientas fácil y personalizable para ayudar a los profesionales de apoyo evaluar las fortalezas y debilidades de la persona a la cuál ofrecen apoyo. El profesional de apoyo debe utilizar las herramientas de evaluación temáticas </w:t>
      </w:r>
      <w:r w:rsidR="009C50B4">
        <w:rPr>
          <w:rFonts w:cs="Times New Roman"/>
          <w:sz w:val="24"/>
          <w:szCs w:val="32"/>
          <w:lang w:val="es-ES" w:eastAsia="x-none"/>
        </w:rPr>
        <w:t>en</w:t>
      </w:r>
      <w:r w:rsidRPr="00E76257">
        <w:rPr>
          <w:rFonts w:cs="Times New Roman"/>
          <w:sz w:val="24"/>
          <w:szCs w:val="32"/>
          <w:lang w:val="es-ES" w:eastAsia="x-none"/>
        </w:rPr>
        <w:t xml:space="preserve"> cada una de las siguientes áreas: finanzas personales, derecho como consumidor y aspectos de salud. Las tres áreas se enmarcan transversalmente en una evaluación sobre las habilidades digitales, numéricas y de alfabetización.</w:t>
      </w:r>
      <w:r>
        <w:rPr>
          <w:rFonts w:cs="Times New Roman"/>
          <w:sz w:val="24"/>
          <w:szCs w:val="32"/>
          <w:lang w:val="es-ES" w:eastAsia="x-none"/>
        </w:rPr>
        <w:t xml:space="preserve"> </w:t>
      </w:r>
      <w:r w:rsidRPr="00E76257">
        <w:rPr>
          <w:rFonts w:cs="Times New Roman"/>
          <w:sz w:val="24"/>
          <w:szCs w:val="32"/>
          <w:lang w:val="es-ES" w:eastAsia="x-none"/>
        </w:rPr>
        <w:t>Para ello, I-DECIDE cuenta con herramienta</w:t>
      </w:r>
      <w:r w:rsidR="000032F2">
        <w:rPr>
          <w:rFonts w:cs="Times New Roman"/>
          <w:sz w:val="24"/>
          <w:szCs w:val="32"/>
          <w:lang w:val="es-ES" w:eastAsia="x-none"/>
        </w:rPr>
        <w:t>s</w:t>
      </w:r>
      <w:r w:rsidRPr="00E76257">
        <w:rPr>
          <w:rFonts w:cs="Times New Roman"/>
          <w:sz w:val="24"/>
          <w:szCs w:val="32"/>
          <w:lang w:val="es-ES" w:eastAsia="x-none"/>
        </w:rPr>
        <w:t xml:space="preserve"> específica</w:t>
      </w:r>
      <w:r w:rsidR="000032F2">
        <w:rPr>
          <w:rFonts w:cs="Times New Roman"/>
          <w:sz w:val="24"/>
          <w:szCs w:val="32"/>
          <w:lang w:val="es-ES" w:eastAsia="x-none"/>
        </w:rPr>
        <w:t>s</w:t>
      </w:r>
      <w:r w:rsidRPr="00E76257">
        <w:rPr>
          <w:rFonts w:cs="Times New Roman"/>
          <w:sz w:val="24"/>
          <w:szCs w:val="32"/>
          <w:lang w:val="es-ES" w:eastAsia="x-none"/>
        </w:rPr>
        <w:t xml:space="preserve"> (Ver archivo</w:t>
      </w:r>
      <w:r w:rsidR="000032F2">
        <w:rPr>
          <w:rFonts w:cs="Times New Roman"/>
          <w:sz w:val="24"/>
          <w:szCs w:val="32"/>
          <w:lang w:val="es-ES" w:eastAsia="x-none"/>
        </w:rPr>
        <w:t>s</w:t>
      </w:r>
      <w:r w:rsidRPr="00E76257">
        <w:rPr>
          <w:rFonts w:cs="Times New Roman"/>
          <w:sz w:val="24"/>
          <w:szCs w:val="32"/>
          <w:lang w:val="es-ES" w:eastAsia="x-none"/>
        </w:rPr>
        <w:t xml:space="preserve"> </w:t>
      </w:r>
      <w:r w:rsidRPr="005047B1">
        <w:rPr>
          <w:rFonts w:cs="Times New Roman"/>
          <w:i/>
          <w:sz w:val="24"/>
          <w:szCs w:val="32"/>
          <w:lang w:val="es-ES" w:eastAsia="x-none"/>
        </w:rPr>
        <w:t>"</w:t>
      </w:r>
      <w:proofErr w:type="spellStart"/>
      <w:r w:rsidR="000032F2">
        <w:rPr>
          <w:rFonts w:cs="Times New Roman"/>
          <w:i/>
          <w:sz w:val="24"/>
          <w:szCs w:val="32"/>
          <w:lang w:val="es-ES" w:eastAsia="x-none"/>
        </w:rPr>
        <w:t>financial</w:t>
      </w:r>
      <w:proofErr w:type="spellEnd"/>
      <w:r w:rsidR="000032F2">
        <w:rPr>
          <w:rFonts w:cs="Times New Roman"/>
          <w:i/>
          <w:sz w:val="24"/>
          <w:szCs w:val="32"/>
          <w:lang w:val="es-ES" w:eastAsia="x-none"/>
        </w:rPr>
        <w:t xml:space="preserve"> </w:t>
      </w:r>
      <w:proofErr w:type="spellStart"/>
      <w:r w:rsidR="000032F2">
        <w:rPr>
          <w:rFonts w:cs="Times New Roman"/>
          <w:i/>
          <w:sz w:val="24"/>
          <w:szCs w:val="32"/>
          <w:lang w:val="es-ES" w:eastAsia="x-none"/>
        </w:rPr>
        <w:t>assessment</w:t>
      </w:r>
      <w:proofErr w:type="spellEnd"/>
      <w:r w:rsidR="000032F2">
        <w:rPr>
          <w:rFonts w:cs="Times New Roman"/>
          <w:i/>
          <w:sz w:val="24"/>
          <w:szCs w:val="32"/>
          <w:lang w:val="es-ES" w:eastAsia="x-none"/>
        </w:rPr>
        <w:t xml:space="preserve">; </w:t>
      </w:r>
      <w:proofErr w:type="spellStart"/>
      <w:r w:rsidR="000032F2">
        <w:rPr>
          <w:rFonts w:cs="Times New Roman"/>
          <w:i/>
          <w:sz w:val="24"/>
          <w:szCs w:val="32"/>
          <w:lang w:val="es-ES" w:eastAsia="x-none"/>
        </w:rPr>
        <w:t>healthcare</w:t>
      </w:r>
      <w:proofErr w:type="spellEnd"/>
      <w:r w:rsidR="000032F2">
        <w:rPr>
          <w:rFonts w:cs="Times New Roman"/>
          <w:i/>
          <w:sz w:val="24"/>
          <w:szCs w:val="32"/>
          <w:lang w:val="es-ES" w:eastAsia="x-none"/>
        </w:rPr>
        <w:t xml:space="preserve"> </w:t>
      </w:r>
      <w:proofErr w:type="spellStart"/>
      <w:r w:rsidR="000032F2">
        <w:rPr>
          <w:rFonts w:cs="Times New Roman"/>
          <w:i/>
          <w:sz w:val="24"/>
          <w:szCs w:val="32"/>
          <w:lang w:val="es-ES" w:eastAsia="x-none"/>
        </w:rPr>
        <w:t>assessment</w:t>
      </w:r>
      <w:proofErr w:type="spellEnd"/>
      <w:r w:rsidR="000032F2">
        <w:rPr>
          <w:rFonts w:cs="Times New Roman"/>
          <w:i/>
          <w:sz w:val="24"/>
          <w:szCs w:val="32"/>
          <w:lang w:val="es-ES" w:eastAsia="x-none"/>
        </w:rPr>
        <w:t xml:space="preserve">; </w:t>
      </w:r>
      <w:proofErr w:type="spellStart"/>
      <w:r w:rsidR="000032F2">
        <w:rPr>
          <w:rFonts w:cs="Times New Roman"/>
          <w:i/>
          <w:sz w:val="24"/>
          <w:szCs w:val="32"/>
          <w:lang w:val="es-ES" w:eastAsia="x-none"/>
        </w:rPr>
        <w:t>consumer</w:t>
      </w:r>
      <w:proofErr w:type="spellEnd"/>
      <w:r w:rsidR="000032F2">
        <w:rPr>
          <w:rFonts w:cs="Times New Roman"/>
          <w:i/>
          <w:sz w:val="24"/>
          <w:szCs w:val="32"/>
          <w:lang w:val="es-ES" w:eastAsia="x-none"/>
        </w:rPr>
        <w:t xml:space="preserve"> </w:t>
      </w:r>
      <w:proofErr w:type="spellStart"/>
      <w:r w:rsidR="000032F2">
        <w:rPr>
          <w:rFonts w:cs="Times New Roman"/>
          <w:i/>
          <w:sz w:val="24"/>
          <w:szCs w:val="32"/>
          <w:lang w:val="es-ES" w:eastAsia="x-none"/>
        </w:rPr>
        <w:t>rights</w:t>
      </w:r>
      <w:proofErr w:type="spellEnd"/>
      <w:r w:rsidR="000032F2">
        <w:rPr>
          <w:rFonts w:cs="Times New Roman"/>
          <w:i/>
          <w:sz w:val="24"/>
          <w:szCs w:val="32"/>
          <w:lang w:val="es-ES" w:eastAsia="x-none"/>
        </w:rPr>
        <w:t xml:space="preserve"> </w:t>
      </w:r>
      <w:proofErr w:type="spellStart"/>
      <w:r w:rsidR="000032F2">
        <w:rPr>
          <w:rFonts w:cs="Times New Roman"/>
          <w:i/>
          <w:sz w:val="24"/>
          <w:szCs w:val="32"/>
          <w:lang w:val="es-ES" w:eastAsia="x-none"/>
        </w:rPr>
        <w:t>assessment</w:t>
      </w:r>
      <w:proofErr w:type="spellEnd"/>
      <w:r w:rsidRPr="005047B1">
        <w:rPr>
          <w:rFonts w:cs="Times New Roman"/>
          <w:i/>
          <w:sz w:val="24"/>
          <w:szCs w:val="32"/>
          <w:lang w:val="es-ES" w:eastAsia="x-none"/>
        </w:rPr>
        <w:t>”</w:t>
      </w:r>
      <w:r w:rsidRPr="00E76257">
        <w:rPr>
          <w:rFonts w:cs="Times New Roman"/>
          <w:sz w:val="24"/>
          <w:szCs w:val="32"/>
          <w:lang w:val="es-ES" w:eastAsia="x-none"/>
        </w:rPr>
        <w:t>).</w:t>
      </w:r>
    </w:p>
    <w:p w14:paraId="66D07681" w14:textId="77777777" w:rsidR="004F2FD8" w:rsidRDefault="004F2FD8" w:rsidP="004F2FD8">
      <w:pPr>
        <w:pStyle w:val="Prrafodelista"/>
        <w:numPr>
          <w:ilvl w:val="0"/>
          <w:numId w:val="9"/>
        </w:numPr>
        <w:spacing w:line="360" w:lineRule="auto"/>
        <w:jc w:val="both"/>
        <w:rPr>
          <w:rFonts w:cs="Times New Roman"/>
          <w:sz w:val="24"/>
          <w:szCs w:val="32"/>
          <w:lang w:val="es-ES" w:eastAsia="x-none"/>
        </w:rPr>
      </w:pPr>
      <w:r w:rsidRPr="00E76257">
        <w:rPr>
          <w:rFonts w:cs="Times New Roman"/>
          <w:sz w:val="24"/>
          <w:szCs w:val="32"/>
          <w:lang w:val="es-ES" w:eastAsia="x-none"/>
        </w:rPr>
        <w:t xml:space="preserve">Las personas que reciben apoyo también deben evaluar el apoyo que han recibido y si el apoyo fue suficiente y les permitió tomar las decisiones que querían. Para ello, I-DECIDE cuenta con una herramienta específica (Ver archivo </w:t>
      </w:r>
      <w:r w:rsidRPr="004F2FD8">
        <w:rPr>
          <w:rFonts w:cs="Times New Roman"/>
          <w:i/>
          <w:sz w:val="24"/>
          <w:szCs w:val="32"/>
          <w:lang w:val="es-ES" w:eastAsia="x-none"/>
        </w:rPr>
        <w:t>"</w:t>
      </w:r>
      <w:proofErr w:type="spellStart"/>
      <w:r w:rsidRPr="004F2FD8">
        <w:rPr>
          <w:rFonts w:cs="Times New Roman"/>
          <w:i/>
          <w:sz w:val="24"/>
          <w:szCs w:val="32"/>
          <w:lang w:val="es-ES" w:eastAsia="x-none"/>
        </w:rPr>
        <w:t>user</w:t>
      </w:r>
      <w:proofErr w:type="spellEnd"/>
      <w:r w:rsidRPr="004F2FD8">
        <w:rPr>
          <w:rFonts w:cs="Times New Roman"/>
          <w:i/>
          <w:sz w:val="24"/>
          <w:szCs w:val="32"/>
          <w:lang w:val="es-ES" w:eastAsia="x-none"/>
        </w:rPr>
        <w:t xml:space="preserve"> </w:t>
      </w:r>
      <w:proofErr w:type="spellStart"/>
      <w:r w:rsidRPr="004F2FD8">
        <w:rPr>
          <w:rFonts w:cs="Times New Roman"/>
          <w:i/>
          <w:sz w:val="24"/>
          <w:szCs w:val="32"/>
          <w:lang w:val="es-ES" w:eastAsia="x-none"/>
        </w:rPr>
        <w:t>periodic</w:t>
      </w:r>
      <w:proofErr w:type="spellEnd"/>
      <w:r w:rsidRPr="004F2FD8">
        <w:rPr>
          <w:rFonts w:cs="Times New Roman"/>
          <w:i/>
          <w:sz w:val="24"/>
          <w:szCs w:val="32"/>
          <w:lang w:val="es-ES" w:eastAsia="x-none"/>
        </w:rPr>
        <w:t xml:space="preserve"> </w:t>
      </w:r>
      <w:proofErr w:type="spellStart"/>
      <w:r w:rsidRPr="004F2FD8">
        <w:rPr>
          <w:rFonts w:cs="Times New Roman"/>
          <w:i/>
          <w:sz w:val="24"/>
          <w:szCs w:val="32"/>
          <w:lang w:val="es-ES" w:eastAsia="x-none"/>
        </w:rPr>
        <w:t>self-assessment</w:t>
      </w:r>
      <w:proofErr w:type="spellEnd"/>
      <w:r w:rsidRPr="004F2FD8">
        <w:rPr>
          <w:rFonts w:cs="Times New Roman"/>
          <w:i/>
          <w:sz w:val="24"/>
          <w:szCs w:val="32"/>
          <w:lang w:val="es-ES" w:eastAsia="x-none"/>
        </w:rPr>
        <w:t>”</w:t>
      </w:r>
      <w:r w:rsidRPr="00E76257">
        <w:rPr>
          <w:rFonts w:cs="Times New Roman"/>
          <w:sz w:val="24"/>
          <w:szCs w:val="32"/>
          <w:lang w:val="es-ES" w:eastAsia="x-none"/>
        </w:rPr>
        <w:t>).</w:t>
      </w:r>
    </w:p>
    <w:p w14:paraId="665F2C78" w14:textId="55EDF9B9" w:rsidR="004F2FD8" w:rsidRPr="00650D52" w:rsidRDefault="004F2FD8" w:rsidP="004F2FD8">
      <w:pPr>
        <w:pStyle w:val="Prrafodelista"/>
        <w:numPr>
          <w:ilvl w:val="0"/>
          <w:numId w:val="9"/>
        </w:numPr>
        <w:spacing w:line="360" w:lineRule="auto"/>
        <w:jc w:val="both"/>
        <w:rPr>
          <w:rFonts w:cs="Times New Roman"/>
          <w:sz w:val="24"/>
          <w:szCs w:val="32"/>
          <w:lang w:val="es-ES" w:eastAsia="x-none"/>
        </w:rPr>
      </w:pPr>
      <w:r w:rsidRPr="00E76257">
        <w:rPr>
          <w:rFonts w:cs="Times New Roman"/>
          <w:sz w:val="24"/>
          <w:szCs w:val="32"/>
          <w:lang w:val="es-ES" w:eastAsia="x-none"/>
        </w:rPr>
        <w:t xml:space="preserve">Finalmente, sabiendo que el apoyo </w:t>
      </w:r>
      <w:r>
        <w:rPr>
          <w:rFonts w:cs="Times New Roman"/>
          <w:sz w:val="24"/>
          <w:szCs w:val="32"/>
          <w:lang w:val="es-ES" w:eastAsia="x-none"/>
        </w:rPr>
        <w:t xml:space="preserve">a la toma de decisiones es </w:t>
      </w:r>
      <w:r w:rsidRPr="00E76257">
        <w:rPr>
          <w:rFonts w:cs="Times New Roman"/>
          <w:sz w:val="24"/>
          <w:szCs w:val="32"/>
          <w:lang w:val="es-ES" w:eastAsia="x-none"/>
        </w:rPr>
        <w:t xml:space="preserve">un proceso multidisciplinario, el </w:t>
      </w:r>
      <w:r>
        <w:rPr>
          <w:rFonts w:cs="Times New Roman"/>
          <w:sz w:val="24"/>
          <w:szCs w:val="32"/>
          <w:lang w:val="es-ES" w:eastAsia="x-none"/>
        </w:rPr>
        <w:t xml:space="preserve">profesional de apoyo </w:t>
      </w:r>
      <w:r w:rsidRPr="00E76257">
        <w:rPr>
          <w:rFonts w:cs="Times New Roman"/>
          <w:sz w:val="24"/>
          <w:szCs w:val="32"/>
          <w:lang w:val="es-ES" w:eastAsia="x-none"/>
        </w:rPr>
        <w:t xml:space="preserve">tiene la oportunidad de evaluar la participación de los demás </w:t>
      </w:r>
      <w:r>
        <w:rPr>
          <w:rFonts w:cs="Times New Roman"/>
          <w:sz w:val="24"/>
          <w:szCs w:val="32"/>
          <w:lang w:val="es-ES" w:eastAsia="x-none"/>
        </w:rPr>
        <w:t>profesionales o personas implicadas y reflexionar sobre su</w:t>
      </w:r>
      <w:r w:rsidRPr="00E76257">
        <w:rPr>
          <w:rFonts w:cs="Times New Roman"/>
          <w:sz w:val="24"/>
          <w:szCs w:val="32"/>
          <w:lang w:val="es-ES" w:eastAsia="x-none"/>
        </w:rPr>
        <w:t xml:space="preserve"> propia </w:t>
      </w:r>
      <w:r>
        <w:rPr>
          <w:rFonts w:cs="Times New Roman"/>
          <w:sz w:val="24"/>
          <w:szCs w:val="32"/>
          <w:lang w:val="es-ES" w:eastAsia="x-none"/>
        </w:rPr>
        <w:t xml:space="preserve">intervención profesional. </w:t>
      </w:r>
      <w:r w:rsidRPr="00650D52">
        <w:rPr>
          <w:rFonts w:cs="Times New Roman"/>
          <w:sz w:val="24"/>
          <w:szCs w:val="32"/>
          <w:lang w:val="es-ES" w:eastAsia="x-none"/>
        </w:rPr>
        <w:t xml:space="preserve">Para ello,  I-DECIDE cuenta con una herramienta específica (Ver archivo </w:t>
      </w:r>
      <w:r w:rsidR="000032F2">
        <w:rPr>
          <w:rFonts w:cs="Times New Roman"/>
          <w:i/>
          <w:sz w:val="24"/>
          <w:szCs w:val="32"/>
          <w:lang w:val="es-ES" w:eastAsia="x-none"/>
        </w:rPr>
        <w:t>“</w:t>
      </w:r>
      <w:proofErr w:type="spellStart"/>
      <w:r w:rsidR="000032F2">
        <w:rPr>
          <w:rFonts w:cs="Times New Roman"/>
          <w:i/>
          <w:sz w:val="24"/>
          <w:szCs w:val="32"/>
          <w:lang w:val="es-ES" w:eastAsia="x-none"/>
        </w:rPr>
        <w:t>supporter</w:t>
      </w:r>
      <w:proofErr w:type="spellEnd"/>
      <w:r w:rsidR="000032F2">
        <w:rPr>
          <w:rFonts w:cs="Times New Roman"/>
          <w:i/>
          <w:sz w:val="24"/>
          <w:szCs w:val="32"/>
          <w:lang w:val="es-ES" w:eastAsia="x-none"/>
        </w:rPr>
        <w:t xml:space="preserve"> </w:t>
      </w:r>
      <w:proofErr w:type="spellStart"/>
      <w:r w:rsidRPr="004F2FD8">
        <w:rPr>
          <w:rFonts w:cs="Times New Roman"/>
          <w:i/>
          <w:sz w:val="24"/>
          <w:szCs w:val="32"/>
          <w:lang w:val="es-ES" w:eastAsia="x-none"/>
        </w:rPr>
        <w:t>periodic</w:t>
      </w:r>
      <w:proofErr w:type="spellEnd"/>
      <w:r w:rsidRPr="004F2FD8">
        <w:rPr>
          <w:rFonts w:cs="Times New Roman"/>
          <w:i/>
          <w:sz w:val="24"/>
          <w:szCs w:val="32"/>
          <w:lang w:val="es-ES" w:eastAsia="x-none"/>
        </w:rPr>
        <w:t xml:space="preserve"> </w:t>
      </w:r>
      <w:proofErr w:type="spellStart"/>
      <w:r w:rsidRPr="004F2FD8">
        <w:rPr>
          <w:rFonts w:cs="Times New Roman"/>
          <w:i/>
          <w:sz w:val="24"/>
          <w:szCs w:val="32"/>
          <w:lang w:val="es-ES" w:eastAsia="x-none"/>
        </w:rPr>
        <w:t>self-assessment</w:t>
      </w:r>
      <w:proofErr w:type="spellEnd"/>
      <w:r w:rsidRPr="004F2FD8">
        <w:rPr>
          <w:rFonts w:cs="Times New Roman"/>
          <w:i/>
          <w:sz w:val="24"/>
          <w:szCs w:val="32"/>
          <w:lang w:val="es-ES" w:eastAsia="x-none"/>
        </w:rPr>
        <w:t>”</w:t>
      </w:r>
      <w:r w:rsidRPr="004F2FD8">
        <w:rPr>
          <w:rFonts w:cs="Times New Roman"/>
          <w:sz w:val="24"/>
          <w:szCs w:val="32"/>
          <w:lang w:val="es-ES" w:eastAsia="x-none"/>
        </w:rPr>
        <w:t>).</w:t>
      </w:r>
    </w:p>
    <w:p w14:paraId="6C39F03A" w14:textId="130ABA0B" w:rsidR="004F2FD8" w:rsidRDefault="004F2FD8" w:rsidP="004F2FD8">
      <w:pPr>
        <w:spacing w:line="360" w:lineRule="auto"/>
        <w:jc w:val="both"/>
        <w:rPr>
          <w:sz w:val="24"/>
          <w:lang w:val="es-ES"/>
        </w:rPr>
      </w:pPr>
      <w:r w:rsidRPr="005047B1">
        <w:rPr>
          <w:sz w:val="24"/>
          <w:lang w:val="es-ES"/>
        </w:rPr>
        <w:t xml:space="preserve">Como resultado de estas tres evaluaciones, las personas apoyadas y </w:t>
      </w:r>
      <w:r w:rsidR="0048073A">
        <w:rPr>
          <w:sz w:val="24"/>
          <w:lang w:val="es-ES"/>
        </w:rPr>
        <w:t>los profesionales de apoyo deben compartir los resultados de la evaluación para comprender el progreso realizado o ajustar el apoyo que se prestará en el futuro</w:t>
      </w:r>
      <w:r w:rsidRPr="005047B1">
        <w:rPr>
          <w:sz w:val="24"/>
          <w:lang w:val="es-ES"/>
        </w:rPr>
        <w:t>. La herramienta de evaluación es una herramie</w:t>
      </w:r>
      <w:r w:rsidR="0048073A">
        <w:rPr>
          <w:sz w:val="24"/>
          <w:lang w:val="es-ES"/>
        </w:rPr>
        <w:t>nta poderosa para la motivación y el empoderamiento de las personas cuando se comparte debidamente.</w:t>
      </w:r>
    </w:p>
    <w:p w14:paraId="4450D24E" w14:textId="77777777" w:rsidR="00120C20" w:rsidRDefault="00120C20" w:rsidP="004F2FD8">
      <w:pPr>
        <w:spacing w:line="360" w:lineRule="auto"/>
        <w:jc w:val="both"/>
        <w:rPr>
          <w:sz w:val="24"/>
          <w:lang w:val="es-ES"/>
        </w:rPr>
      </w:pPr>
    </w:p>
    <w:p w14:paraId="7E1BBD29" w14:textId="657CCB3E" w:rsidR="000032F2" w:rsidRDefault="000032F2" w:rsidP="000032F2">
      <w:pPr>
        <w:spacing w:line="360" w:lineRule="auto"/>
        <w:jc w:val="both"/>
        <w:rPr>
          <w:rFonts w:cs="Times New Roman"/>
          <w:b/>
          <w:sz w:val="24"/>
          <w:szCs w:val="32"/>
          <w:lang w:val="es-ES" w:eastAsia="x-none"/>
        </w:rPr>
      </w:pPr>
      <w:r w:rsidRPr="000032F2">
        <w:rPr>
          <w:rFonts w:cs="Times New Roman"/>
          <w:b/>
          <w:sz w:val="24"/>
          <w:szCs w:val="32"/>
          <w:lang w:val="es-ES" w:eastAsia="x-none"/>
        </w:rPr>
        <w:t xml:space="preserve">¿Cuándo </w:t>
      </w:r>
      <w:r w:rsidR="009C50B4">
        <w:rPr>
          <w:rFonts w:cs="Times New Roman"/>
          <w:b/>
          <w:sz w:val="24"/>
          <w:szCs w:val="32"/>
          <w:lang w:val="es-ES" w:eastAsia="x-none"/>
        </w:rPr>
        <w:t>empieza</w:t>
      </w:r>
      <w:r w:rsidRPr="000032F2">
        <w:rPr>
          <w:rFonts w:cs="Times New Roman"/>
          <w:b/>
          <w:sz w:val="24"/>
          <w:szCs w:val="32"/>
          <w:lang w:val="es-ES" w:eastAsia="x-none"/>
        </w:rPr>
        <w:t xml:space="preserve"> la evaluación?</w:t>
      </w:r>
    </w:p>
    <w:p w14:paraId="60371E6B" w14:textId="60872E36" w:rsidR="000032F2" w:rsidRDefault="000032F2" w:rsidP="000032F2">
      <w:pPr>
        <w:spacing w:line="360" w:lineRule="auto"/>
        <w:jc w:val="both"/>
        <w:rPr>
          <w:rFonts w:cs="Times New Roman"/>
          <w:sz w:val="24"/>
          <w:szCs w:val="32"/>
          <w:lang w:val="es-ES" w:eastAsia="x-none"/>
        </w:rPr>
      </w:pPr>
      <w:r>
        <w:rPr>
          <w:rFonts w:cs="Times New Roman"/>
          <w:sz w:val="24"/>
          <w:szCs w:val="32"/>
          <w:lang w:val="es-ES" w:eastAsia="x-none"/>
        </w:rPr>
        <w:t>La evaluación s</w:t>
      </w:r>
      <w:r w:rsidRPr="000032F2">
        <w:rPr>
          <w:rFonts w:cs="Times New Roman"/>
          <w:sz w:val="24"/>
          <w:szCs w:val="32"/>
          <w:lang w:val="es-ES" w:eastAsia="x-none"/>
        </w:rPr>
        <w:t>e lleva a cabo después de que</w:t>
      </w:r>
      <w:r>
        <w:rPr>
          <w:rFonts w:cs="Times New Roman"/>
          <w:sz w:val="24"/>
          <w:szCs w:val="32"/>
          <w:lang w:val="es-ES" w:eastAsia="x-none"/>
        </w:rPr>
        <w:t xml:space="preserve"> la persona </w:t>
      </w:r>
      <w:r w:rsidRPr="000032F2">
        <w:rPr>
          <w:rFonts w:cs="Times New Roman"/>
          <w:sz w:val="24"/>
          <w:szCs w:val="32"/>
          <w:lang w:val="es-ES" w:eastAsia="x-none"/>
        </w:rPr>
        <w:t>haya firmado el acuerdo de soporte</w:t>
      </w:r>
      <w:r>
        <w:rPr>
          <w:rFonts w:cs="Times New Roman"/>
          <w:sz w:val="24"/>
          <w:szCs w:val="32"/>
          <w:lang w:val="es-ES" w:eastAsia="x-none"/>
        </w:rPr>
        <w:t xml:space="preserve"> </w:t>
      </w:r>
      <w:r w:rsidRPr="000032F2">
        <w:rPr>
          <w:rFonts w:cs="Times New Roman"/>
          <w:sz w:val="24"/>
          <w:szCs w:val="32"/>
          <w:lang w:val="es-ES" w:eastAsia="x-none"/>
        </w:rPr>
        <w:t xml:space="preserve"> y luego periódicamente según sea necesario. La frecuencia depende de la capacidad del usuario para mejorar</w:t>
      </w:r>
      <w:r>
        <w:rPr>
          <w:rFonts w:cs="Times New Roman"/>
          <w:sz w:val="24"/>
          <w:szCs w:val="32"/>
          <w:lang w:val="es-ES" w:eastAsia="x-none"/>
        </w:rPr>
        <w:t xml:space="preserve"> en los ámbitos que se evalúan</w:t>
      </w:r>
      <w:r w:rsidRPr="000032F2">
        <w:rPr>
          <w:rFonts w:cs="Times New Roman"/>
          <w:sz w:val="24"/>
          <w:szCs w:val="32"/>
          <w:lang w:val="es-ES" w:eastAsia="x-none"/>
        </w:rPr>
        <w:t xml:space="preserve"> y de las necesidades del momento en particular (por ejemplo, en finanzas, para decidir solicitar un préstamo o en la atención médica para decidir sobre algún tratamiento u operación)</w:t>
      </w:r>
      <w:r>
        <w:rPr>
          <w:rFonts w:cs="Times New Roman"/>
          <w:sz w:val="24"/>
          <w:szCs w:val="32"/>
          <w:lang w:val="es-ES" w:eastAsia="x-none"/>
        </w:rPr>
        <w:t>.</w:t>
      </w:r>
    </w:p>
    <w:p w14:paraId="698ABD05" w14:textId="29117267" w:rsidR="000032F2" w:rsidRDefault="000032F2" w:rsidP="000032F2">
      <w:pPr>
        <w:spacing w:line="360" w:lineRule="auto"/>
        <w:jc w:val="both"/>
        <w:rPr>
          <w:rFonts w:cs="Times New Roman"/>
          <w:b/>
          <w:sz w:val="24"/>
          <w:szCs w:val="32"/>
          <w:lang w:val="es-ES_tradnl" w:eastAsia="x-none"/>
        </w:rPr>
      </w:pPr>
      <w:r w:rsidRPr="000032F2">
        <w:rPr>
          <w:rFonts w:cs="Times New Roman"/>
          <w:b/>
          <w:sz w:val="24"/>
          <w:szCs w:val="32"/>
          <w:lang w:val="es-ES_tradnl" w:eastAsia="x-none"/>
        </w:rPr>
        <w:t xml:space="preserve">¿Qué </w:t>
      </w:r>
      <w:r w:rsidR="00913E13">
        <w:rPr>
          <w:rFonts w:cs="Times New Roman"/>
          <w:b/>
          <w:sz w:val="24"/>
          <w:szCs w:val="32"/>
          <w:lang w:val="es-ES_tradnl" w:eastAsia="x-none"/>
        </w:rPr>
        <w:t xml:space="preserve">debe </w:t>
      </w:r>
      <w:r w:rsidR="009C50B4">
        <w:rPr>
          <w:rFonts w:cs="Times New Roman"/>
          <w:b/>
          <w:sz w:val="24"/>
          <w:szCs w:val="32"/>
          <w:lang w:val="es-ES_tradnl" w:eastAsia="x-none"/>
        </w:rPr>
        <w:t>incluir</w:t>
      </w:r>
      <w:r w:rsidR="00913E13">
        <w:rPr>
          <w:rFonts w:cs="Times New Roman"/>
          <w:b/>
          <w:sz w:val="24"/>
          <w:szCs w:val="32"/>
          <w:lang w:val="es-ES_tradnl" w:eastAsia="x-none"/>
        </w:rPr>
        <w:t xml:space="preserve"> una buena evaluación</w:t>
      </w:r>
      <w:r w:rsidRPr="000032F2">
        <w:rPr>
          <w:rFonts w:cs="Times New Roman"/>
          <w:b/>
          <w:sz w:val="24"/>
          <w:szCs w:val="32"/>
          <w:lang w:val="es-ES_tradnl" w:eastAsia="x-none"/>
        </w:rPr>
        <w:t>?</w:t>
      </w:r>
    </w:p>
    <w:p w14:paraId="160D7B10" w14:textId="68484071" w:rsidR="000032F2" w:rsidRPr="00B84F4E" w:rsidRDefault="000032F2" w:rsidP="000032F2">
      <w:pPr>
        <w:spacing w:line="360" w:lineRule="auto"/>
        <w:jc w:val="both"/>
        <w:rPr>
          <w:rFonts w:cs="Times New Roman"/>
          <w:sz w:val="24"/>
          <w:szCs w:val="32"/>
          <w:lang w:val="es-ES_tradnl" w:eastAsia="x-none"/>
        </w:rPr>
      </w:pPr>
      <w:r w:rsidRPr="00B84F4E">
        <w:rPr>
          <w:rFonts w:cs="Times New Roman"/>
          <w:sz w:val="24"/>
          <w:szCs w:val="32"/>
          <w:lang w:val="es-ES_tradnl" w:eastAsia="x-none"/>
        </w:rPr>
        <w:t>La evaluación puede cubrir todas las áreas</w:t>
      </w:r>
      <w:r w:rsidR="00B84F4E" w:rsidRPr="00B84F4E">
        <w:rPr>
          <w:rFonts w:cs="Times New Roman"/>
          <w:sz w:val="24"/>
          <w:szCs w:val="32"/>
          <w:lang w:val="es-ES_tradnl" w:eastAsia="x-none"/>
        </w:rPr>
        <w:t xml:space="preserve"> planteadas (finanzas personales, salud y derechos del consumidor)</w:t>
      </w:r>
      <w:r w:rsidRPr="00B84F4E">
        <w:rPr>
          <w:rFonts w:cs="Times New Roman"/>
          <w:sz w:val="24"/>
          <w:szCs w:val="32"/>
          <w:lang w:val="es-ES_tradnl" w:eastAsia="x-none"/>
        </w:rPr>
        <w:t xml:space="preserve"> o simplemente limitarse a ciertos asuntos de particular interés y relevancia para el usuario</w:t>
      </w:r>
      <w:r w:rsidR="002A3C41">
        <w:rPr>
          <w:rFonts w:cs="Times New Roman"/>
          <w:sz w:val="24"/>
          <w:szCs w:val="32"/>
          <w:lang w:val="es-ES_tradnl" w:eastAsia="x-none"/>
        </w:rPr>
        <w:t xml:space="preserve"> ya que </w:t>
      </w:r>
      <w:r w:rsidR="002A3C41" w:rsidRPr="00B84F4E">
        <w:rPr>
          <w:rFonts w:cs="Times New Roman"/>
          <w:sz w:val="24"/>
          <w:szCs w:val="32"/>
          <w:lang w:val="es-ES_tradnl" w:eastAsia="x-none"/>
        </w:rPr>
        <w:t>depende</w:t>
      </w:r>
      <w:r w:rsidR="002A3C41">
        <w:rPr>
          <w:rFonts w:cs="Times New Roman"/>
          <w:sz w:val="24"/>
          <w:szCs w:val="32"/>
          <w:lang w:val="es-ES_tradnl" w:eastAsia="x-none"/>
        </w:rPr>
        <w:t>rá</w:t>
      </w:r>
      <w:r w:rsidR="002A3C41" w:rsidRPr="00B84F4E">
        <w:rPr>
          <w:rFonts w:cs="Times New Roman"/>
          <w:sz w:val="24"/>
          <w:szCs w:val="32"/>
          <w:lang w:val="es-ES_tradnl" w:eastAsia="x-none"/>
        </w:rPr>
        <w:t xml:space="preserve"> de las circunstancias </w:t>
      </w:r>
      <w:r w:rsidR="002A3C41">
        <w:rPr>
          <w:rFonts w:cs="Times New Roman"/>
          <w:sz w:val="24"/>
          <w:szCs w:val="32"/>
          <w:lang w:val="es-ES_tradnl" w:eastAsia="x-none"/>
        </w:rPr>
        <w:t>individuales de la persona</w:t>
      </w:r>
      <w:r w:rsidR="002A3C41" w:rsidRPr="00B84F4E">
        <w:rPr>
          <w:rFonts w:cs="Times New Roman"/>
          <w:sz w:val="24"/>
          <w:szCs w:val="32"/>
          <w:lang w:val="es-ES_tradnl" w:eastAsia="x-none"/>
        </w:rPr>
        <w:t xml:space="preserve"> y de las decisiones que quiera tomar en función de sus deseos, voluntad y preferencias y de las áreas en que el profesional le ofrezca apoyo</w:t>
      </w:r>
      <w:r w:rsidRPr="00B84F4E">
        <w:rPr>
          <w:rFonts w:cs="Times New Roman"/>
          <w:sz w:val="24"/>
          <w:szCs w:val="32"/>
          <w:lang w:val="es-ES_tradnl" w:eastAsia="x-none"/>
        </w:rPr>
        <w:t>. Naturalmente, habrá revisiones periódicas, por lo que se puede</w:t>
      </w:r>
      <w:r w:rsidR="00B84F4E" w:rsidRPr="00B84F4E">
        <w:rPr>
          <w:rFonts w:cs="Times New Roman"/>
          <w:sz w:val="24"/>
          <w:szCs w:val="32"/>
          <w:lang w:val="es-ES_tradnl" w:eastAsia="x-none"/>
        </w:rPr>
        <w:t>n</w:t>
      </w:r>
      <w:r w:rsidRPr="00B84F4E">
        <w:rPr>
          <w:rFonts w:cs="Times New Roman"/>
          <w:sz w:val="24"/>
          <w:szCs w:val="32"/>
          <w:lang w:val="es-ES_tradnl" w:eastAsia="x-none"/>
        </w:rPr>
        <w:t xml:space="preserve"> modificar </w:t>
      </w:r>
      <w:r w:rsidR="00B84F4E" w:rsidRPr="00B84F4E">
        <w:rPr>
          <w:rFonts w:cs="Times New Roman"/>
          <w:sz w:val="24"/>
          <w:szCs w:val="32"/>
          <w:lang w:val="es-ES_tradnl" w:eastAsia="x-none"/>
        </w:rPr>
        <w:t>las áreas cubiertas y evaluarlas por separado.</w:t>
      </w:r>
    </w:p>
    <w:p w14:paraId="15A575B8" w14:textId="2FBA350E" w:rsidR="00913E13" w:rsidRPr="00913E13" w:rsidRDefault="00913E13" w:rsidP="00913E13">
      <w:pPr>
        <w:spacing w:line="360" w:lineRule="auto"/>
        <w:jc w:val="both"/>
        <w:rPr>
          <w:rFonts w:cs="Times New Roman"/>
          <w:b/>
          <w:sz w:val="24"/>
          <w:szCs w:val="32"/>
          <w:lang w:val="es-ES" w:eastAsia="x-none"/>
        </w:rPr>
      </w:pPr>
      <w:r w:rsidRPr="00913E13">
        <w:rPr>
          <w:rFonts w:cs="Times New Roman"/>
          <w:b/>
          <w:sz w:val="24"/>
          <w:szCs w:val="32"/>
          <w:lang w:val="es-ES" w:eastAsia="x-none"/>
        </w:rPr>
        <w:t>¿Cuál es el nivel de detalle requerido?</w:t>
      </w:r>
    </w:p>
    <w:p w14:paraId="32663253" w14:textId="23D282DD" w:rsidR="00913E13" w:rsidRPr="00B84F4E" w:rsidRDefault="00913E13" w:rsidP="000032F2">
      <w:pPr>
        <w:spacing w:line="360" w:lineRule="auto"/>
        <w:jc w:val="both"/>
        <w:rPr>
          <w:rFonts w:cs="Times New Roman"/>
          <w:sz w:val="24"/>
          <w:szCs w:val="32"/>
          <w:lang w:val="es-ES" w:eastAsia="x-none"/>
        </w:rPr>
      </w:pPr>
      <w:r w:rsidRPr="00B84F4E">
        <w:rPr>
          <w:rFonts w:cs="Times New Roman"/>
          <w:sz w:val="24"/>
          <w:szCs w:val="32"/>
          <w:lang w:val="es-ES" w:eastAsia="x-none"/>
        </w:rPr>
        <w:t>Aquí es donde el profesional</w:t>
      </w:r>
      <w:r w:rsidR="00B84F4E" w:rsidRPr="00B84F4E">
        <w:rPr>
          <w:rFonts w:cs="Times New Roman"/>
          <w:sz w:val="24"/>
          <w:szCs w:val="32"/>
          <w:lang w:val="es-ES" w:eastAsia="x-none"/>
        </w:rPr>
        <w:t xml:space="preserve"> de apoyo</w:t>
      </w:r>
      <w:r w:rsidRPr="00B84F4E">
        <w:rPr>
          <w:rFonts w:cs="Times New Roman"/>
          <w:sz w:val="24"/>
          <w:szCs w:val="32"/>
          <w:lang w:val="es-ES" w:eastAsia="x-none"/>
        </w:rPr>
        <w:t xml:space="preserve"> debe usar su </w:t>
      </w:r>
      <w:r w:rsidR="00B84F4E" w:rsidRPr="00B84F4E">
        <w:rPr>
          <w:rFonts w:cs="Times New Roman"/>
          <w:sz w:val="24"/>
          <w:szCs w:val="32"/>
          <w:lang w:val="es-ES" w:eastAsia="x-none"/>
        </w:rPr>
        <w:t>experiencia profesional</w:t>
      </w:r>
      <w:r w:rsidR="00D03D94">
        <w:rPr>
          <w:rFonts w:cs="Times New Roman"/>
          <w:sz w:val="24"/>
          <w:szCs w:val="32"/>
          <w:lang w:val="es-ES" w:eastAsia="x-none"/>
        </w:rPr>
        <w:t>,</w:t>
      </w:r>
      <w:r w:rsidR="00B84F4E" w:rsidRPr="00B84F4E">
        <w:rPr>
          <w:rFonts w:cs="Times New Roman"/>
          <w:sz w:val="24"/>
          <w:szCs w:val="32"/>
          <w:lang w:val="es-ES" w:eastAsia="x-none"/>
        </w:rPr>
        <w:t xml:space="preserve"> identificar discrecionalmente y claramente </w:t>
      </w:r>
      <w:r w:rsidRPr="00B84F4E">
        <w:rPr>
          <w:rFonts w:cs="Times New Roman"/>
          <w:sz w:val="24"/>
          <w:szCs w:val="32"/>
          <w:lang w:val="es-ES" w:eastAsia="x-none"/>
        </w:rPr>
        <w:t>qué habilidades y capacidades son necesa</w:t>
      </w:r>
      <w:r w:rsidR="00B84F4E" w:rsidRPr="00B84F4E">
        <w:rPr>
          <w:rFonts w:cs="Times New Roman"/>
          <w:sz w:val="24"/>
          <w:szCs w:val="32"/>
          <w:lang w:val="es-ES" w:eastAsia="x-none"/>
        </w:rPr>
        <w:t>rias para cumplir los</w:t>
      </w:r>
      <w:r w:rsidRPr="00B84F4E">
        <w:rPr>
          <w:rFonts w:cs="Times New Roman"/>
          <w:sz w:val="24"/>
          <w:szCs w:val="32"/>
          <w:lang w:val="es-ES" w:eastAsia="x-none"/>
        </w:rPr>
        <w:t xml:space="preserve"> objetivo</w:t>
      </w:r>
      <w:r w:rsidR="00B84F4E" w:rsidRPr="00B84F4E">
        <w:rPr>
          <w:rFonts w:cs="Times New Roman"/>
          <w:sz w:val="24"/>
          <w:szCs w:val="32"/>
          <w:lang w:val="es-ES" w:eastAsia="x-none"/>
        </w:rPr>
        <w:t>s</w:t>
      </w:r>
      <w:r w:rsidRPr="00B84F4E">
        <w:rPr>
          <w:rFonts w:cs="Times New Roman"/>
          <w:sz w:val="24"/>
          <w:szCs w:val="32"/>
          <w:lang w:val="es-ES" w:eastAsia="x-none"/>
        </w:rPr>
        <w:t xml:space="preserve"> relevante</w:t>
      </w:r>
      <w:r w:rsidR="00B84F4E" w:rsidRPr="00B84F4E">
        <w:rPr>
          <w:rFonts w:cs="Times New Roman"/>
          <w:sz w:val="24"/>
          <w:szCs w:val="32"/>
          <w:lang w:val="es-ES" w:eastAsia="x-none"/>
        </w:rPr>
        <w:t xml:space="preserve">s, acordados con la persona, en un área determinada. </w:t>
      </w:r>
      <w:r w:rsidRPr="00B84F4E">
        <w:rPr>
          <w:rFonts w:cs="Times New Roman"/>
          <w:sz w:val="24"/>
          <w:szCs w:val="32"/>
          <w:lang w:val="es-ES" w:eastAsia="x-none"/>
        </w:rPr>
        <w:t>Como tales decisiones son individualizadas, es imposible establecer una lista detallada y exhaustiva de todas las habilidades / capacidades. En consecuencia,</w:t>
      </w:r>
      <w:r w:rsidR="00B84F4E" w:rsidRPr="00B84F4E">
        <w:rPr>
          <w:rFonts w:cs="Times New Roman"/>
          <w:sz w:val="24"/>
          <w:szCs w:val="32"/>
          <w:lang w:val="es-ES" w:eastAsia="x-none"/>
        </w:rPr>
        <w:t xml:space="preserve"> las herramientas de evaluación I-DECIDE</w:t>
      </w:r>
      <w:r w:rsidRPr="00B84F4E">
        <w:rPr>
          <w:rFonts w:cs="Times New Roman"/>
          <w:sz w:val="24"/>
          <w:szCs w:val="32"/>
          <w:lang w:val="es-ES" w:eastAsia="x-none"/>
        </w:rPr>
        <w:t xml:space="preserve"> incluye</w:t>
      </w:r>
      <w:r w:rsidR="00B84F4E" w:rsidRPr="00B84F4E">
        <w:rPr>
          <w:rFonts w:cs="Times New Roman"/>
          <w:sz w:val="24"/>
          <w:szCs w:val="32"/>
          <w:lang w:val="es-ES" w:eastAsia="x-none"/>
        </w:rPr>
        <w:t>n</w:t>
      </w:r>
      <w:r w:rsidRPr="00B84F4E">
        <w:rPr>
          <w:rFonts w:cs="Times New Roman"/>
          <w:sz w:val="24"/>
          <w:szCs w:val="32"/>
          <w:lang w:val="es-ES" w:eastAsia="x-none"/>
        </w:rPr>
        <w:t xml:space="preserve"> los asuntos más relevantes que deben evaluarse, al mismo tiempo que brinda</w:t>
      </w:r>
      <w:r w:rsidR="00B84F4E" w:rsidRPr="00B84F4E">
        <w:rPr>
          <w:rFonts w:cs="Times New Roman"/>
          <w:sz w:val="24"/>
          <w:szCs w:val="32"/>
          <w:lang w:val="es-ES" w:eastAsia="x-none"/>
        </w:rPr>
        <w:t>n</w:t>
      </w:r>
      <w:r w:rsidRPr="00B84F4E">
        <w:rPr>
          <w:rFonts w:cs="Times New Roman"/>
          <w:sz w:val="24"/>
          <w:szCs w:val="32"/>
          <w:lang w:val="es-ES" w:eastAsia="x-none"/>
        </w:rPr>
        <w:t xml:space="preserve"> la posibilidad de que </w:t>
      </w:r>
      <w:r w:rsidR="00B84F4E" w:rsidRPr="00B84F4E">
        <w:rPr>
          <w:rFonts w:cs="Times New Roman"/>
          <w:sz w:val="24"/>
          <w:szCs w:val="32"/>
          <w:lang w:val="es-ES" w:eastAsia="x-none"/>
        </w:rPr>
        <w:t xml:space="preserve">la persona y el profesional de apoyo los adapten y amplíen en detalle </w:t>
      </w:r>
      <w:r w:rsidRPr="00B84F4E">
        <w:rPr>
          <w:rFonts w:cs="Times New Roman"/>
          <w:sz w:val="24"/>
          <w:szCs w:val="32"/>
          <w:lang w:val="es-ES" w:eastAsia="x-none"/>
        </w:rPr>
        <w:t xml:space="preserve">para satisfacer las necesidades </w:t>
      </w:r>
      <w:r w:rsidR="00B84F4E" w:rsidRPr="00B84F4E">
        <w:rPr>
          <w:rFonts w:cs="Times New Roman"/>
          <w:sz w:val="24"/>
          <w:szCs w:val="32"/>
          <w:lang w:val="es-ES" w:eastAsia="x-none"/>
        </w:rPr>
        <w:t>concretas de la persona.</w:t>
      </w:r>
    </w:p>
    <w:p w14:paraId="21426CE6" w14:textId="2F444EB7" w:rsidR="000032F2" w:rsidRPr="000032F2" w:rsidRDefault="000032F2" w:rsidP="000032F2">
      <w:pPr>
        <w:spacing w:line="360" w:lineRule="auto"/>
        <w:jc w:val="both"/>
        <w:rPr>
          <w:rFonts w:cs="Times New Roman"/>
          <w:b/>
          <w:sz w:val="24"/>
          <w:szCs w:val="32"/>
          <w:lang w:val="es-ES" w:eastAsia="x-none"/>
        </w:rPr>
      </w:pPr>
      <w:r>
        <w:rPr>
          <w:rFonts w:cs="Times New Roman"/>
          <w:b/>
          <w:sz w:val="24"/>
          <w:szCs w:val="32"/>
          <w:lang w:val="es-ES" w:eastAsia="x-none"/>
        </w:rPr>
        <w:t>Después de la evaluación, ¿cuáles son los próximos pasos?</w:t>
      </w:r>
    </w:p>
    <w:p w14:paraId="7EB04431" w14:textId="62D50A82" w:rsidR="00913E13" w:rsidRDefault="000032F2" w:rsidP="000032F2">
      <w:pPr>
        <w:spacing w:line="360" w:lineRule="auto"/>
        <w:jc w:val="both"/>
        <w:rPr>
          <w:rFonts w:cs="Times New Roman"/>
          <w:sz w:val="24"/>
          <w:szCs w:val="32"/>
          <w:lang w:val="es-ES" w:eastAsia="x-none"/>
        </w:rPr>
      </w:pPr>
      <w:r w:rsidRPr="000032F2">
        <w:rPr>
          <w:rFonts w:cs="Times New Roman"/>
          <w:sz w:val="24"/>
          <w:szCs w:val="32"/>
          <w:lang w:val="es-ES" w:eastAsia="x-none"/>
        </w:rPr>
        <w:t xml:space="preserve">La evaluación </w:t>
      </w:r>
      <w:r w:rsidR="00913E13">
        <w:rPr>
          <w:rFonts w:cs="Times New Roman"/>
          <w:sz w:val="24"/>
          <w:szCs w:val="32"/>
          <w:lang w:val="es-ES" w:eastAsia="x-none"/>
        </w:rPr>
        <w:t xml:space="preserve">tiene como objetivo </w:t>
      </w:r>
      <w:r w:rsidRPr="000032F2">
        <w:rPr>
          <w:rFonts w:cs="Times New Roman"/>
          <w:sz w:val="24"/>
          <w:szCs w:val="32"/>
          <w:lang w:val="es-ES" w:eastAsia="x-none"/>
        </w:rPr>
        <w:t>evidencia</w:t>
      </w:r>
      <w:r w:rsidR="00913E13">
        <w:rPr>
          <w:rFonts w:cs="Times New Roman"/>
          <w:sz w:val="24"/>
          <w:szCs w:val="32"/>
          <w:lang w:val="es-ES" w:eastAsia="x-none"/>
        </w:rPr>
        <w:t>r las capacidades,</w:t>
      </w:r>
      <w:r w:rsidRPr="000032F2">
        <w:rPr>
          <w:rFonts w:cs="Times New Roman"/>
          <w:sz w:val="24"/>
          <w:szCs w:val="32"/>
          <w:lang w:val="es-ES" w:eastAsia="x-none"/>
        </w:rPr>
        <w:t xml:space="preserve"> puntos fuertes</w:t>
      </w:r>
      <w:r w:rsidR="00913E13">
        <w:rPr>
          <w:rFonts w:cs="Times New Roman"/>
          <w:sz w:val="24"/>
          <w:szCs w:val="32"/>
          <w:lang w:val="es-ES" w:eastAsia="x-none"/>
        </w:rPr>
        <w:t xml:space="preserve"> y las necesidades de mejora de la persona que recibe apoyo</w:t>
      </w:r>
      <w:r w:rsidRPr="000032F2">
        <w:rPr>
          <w:rFonts w:cs="Times New Roman"/>
          <w:sz w:val="24"/>
          <w:szCs w:val="32"/>
          <w:lang w:val="es-ES" w:eastAsia="x-none"/>
        </w:rPr>
        <w:t xml:space="preserve">. </w:t>
      </w:r>
      <w:r w:rsidR="00913E13">
        <w:rPr>
          <w:rFonts w:cs="Times New Roman"/>
          <w:sz w:val="24"/>
          <w:szCs w:val="32"/>
          <w:lang w:val="es-ES" w:eastAsia="x-none"/>
        </w:rPr>
        <w:t xml:space="preserve">Partiendo de una evaluación inicial, el profesional de apoyo debe elaborar un plan de apoyo en la toma decisiones </w:t>
      </w:r>
      <w:r w:rsidRPr="000032F2">
        <w:rPr>
          <w:rFonts w:cs="Times New Roman"/>
          <w:sz w:val="24"/>
          <w:szCs w:val="32"/>
          <w:lang w:val="es-ES" w:eastAsia="x-none"/>
        </w:rPr>
        <w:t xml:space="preserve">en el que se establecen </w:t>
      </w:r>
      <w:r w:rsidR="00913E13">
        <w:rPr>
          <w:rFonts w:cs="Times New Roman"/>
          <w:sz w:val="24"/>
          <w:szCs w:val="32"/>
          <w:lang w:val="es-ES" w:eastAsia="x-none"/>
        </w:rPr>
        <w:t>objetivos, acciones y la frecuencia</w:t>
      </w:r>
      <w:r w:rsidR="00D03D94">
        <w:rPr>
          <w:rFonts w:cs="Times New Roman"/>
          <w:sz w:val="24"/>
          <w:szCs w:val="32"/>
          <w:lang w:val="es-ES" w:eastAsia="x-none"/>
        </w:rPr>
        <w:t xml:space="preserve"> en</w:t>
      </w:r>
      <w:r w:rsidR="00913E13">
        <w:rPr>
          <w:rFonts w:cs="Times New Roman"/>
          <w:sz w:val="24"/>
          <w:szCs w:val="32"/>
          <w:lang w:val="es-ES" w:eastAsia="x-none"/>
        </w:rPr>
        <w:t xml:space="preserve"> </w:t>
      </w:r>
      <w:r w:rsidR="00D03D94">
        <w:rPr>
          <w:rFonts w:cs="Times New Roman"/>
          <w:sz w:val="24"/>
          <w:szCs w:val="32"/>
          <w:lang w:val="es-ES" w:eastAsia="x-none"/>
        </w:rPr>
        <w:t>la que se llevaran a cabo las acciones.</w:t>
      </w:r>
      <w:bookmarkStart w:id="0" w:name="_GoBack"/>
      <w:bookmarkEnd w:id="0"/>
    </w:p>
    <w:p w14:paraId="162598B7" w14:textId="42E53DFB" w:rsidR="000032F2" w:rsidRPr="000032F2" w:rsidRDefault="000032F2" w:rsidP="000032F2">
      <w:pPr>
        <w:spacing w:line="360" w:lineRule="auto"/>
        <w:jc w:val="both"/>
        <w:rPr>
          <w:rFonts w:cs="Times New Roman"/>
          <w:b/>
          <w:sz w:val="24"/>
          <w:szCs w:val="32"/>
          <w:lang w:val="es-ES" w:eastAsia="x-none"/>
        </w:rPr>
      </w:pPr>
      <w:r w:rsidRPr="000032F2">
        <w:rPr>
          <w:rFonts w:cs="Times New Roman"/>
          <w:b/>
          <w:sz w:val="24"/>
          <w:szCs w:val="32"/>
          <w:lang w:val="es-ES" w:eastAsia="x-none"/>
        </w:rPr>
        <w:lastRenderedPageBreak/>
        <w:t>¿Cuándo termina?</w:t>
      </w:r>
    </w:p>
    <w:p w14:paraId="214B871A" w14:textId="13BC4191" w:rsidR="000032F2" w:rsidRPr="00446420" w:rsidRDefault="000032F2" w:rsidP="000032F2">
      <w:pPr>
        <w:spacing w:line="360" w:lineRule="auto"/>
        <w:jc w:val="both"/>
        <w:rPr>
          <w:rFonts w:cs="Times New Roman"/>
          <w:sz w:val="24"/>
          <w:szCs w:val="32"/>
          <w:lang w:val="es-ES" w:eastAsia="x-none"/>
        </w:rPr>
      </w:pPr>
      <w:r w:rsidRPr="00913E13">
        <w:rPr>
          <w:rFonts w:cs="Times New Roman"/>
          <w:sz w:val="24"/>
          <w:szCs w:val="32"/>
          <w:lang w:val="es-ES" w:eastAsia="x-none"/>
        </w:rPr>
        <w:t xml:space="preserve">En teoría, el soporte para </w:t>
      </w:r>
      <w:r w:rsidR="00913E13" w:rsidRPr="00913E13">
        <w:rPr>
          <w:rFonts w:cs="Times New Roman"/>
          <w:sz w:val="24"/>
          <w:szCs w:val="32"/>
          <w:lang w:val="es-ES" w:eastAsia="x-none"/>
        </w:rPr>
        <w:t>la toma de decisiones sólo</w:t>
      </w:r>
      <w:r w:rsidRPr="00913E13">
        <w:rPr>
          <w:rFonts w:cs="Times New Roman"/>
          <w:sz w:val="24"/>
          <w:szCs w:val="32"/>
          <w:lang w:val="es-ES" w:eastAsia="x-none"/>
        </w:rPr>
        <w:t xml:space="preserve"> finalizará cuando no sea necesario porque el usuario </w:t>
      </w:r>
      <w:r w:rsidR="00913E13" w:rsidRPr="00913E13">
        <w:rPr>
          <w:rFonts w:cs="Times New Roman"/>
          <w:sz w:val="24"/>
          <w:szCs w:val="32"/>
          <w:lang w:val="es-ES" w:eastAsia="x-none"/>
        </w:rPr>
        <w:t>es capaz de tomar sus propias decisiones.</w:t>
      </w:r>
      <w:r w:rsidRPr="00913E13">
        <w:rPr>
          <w:rFonts w:cs="Times New Roman"/>
          <w:sz w:val="24"/>
          <w:szCs w:val="32"/>
          <w:lang w:val="es-ES" w:eastAsia="x-none"/>
        </w:rPr>
        <w:t xml:space="preserve"> En términos de este proyecto, el </w:t>
      </w:r>
      <w:r w:rsidRPr="00446420">
        <w:rPr>
          <w:rFonts w:cs="Times New Roman"/>
          <w:sz w:val="24"/>
          <w:szCs w:val="32"/>
          <w:lang w:val="es-ES" w:eastAsia="x-none"/>
        </w:rPr>
        <w:t xml:space="preserve">período durante el cual </w:t>
      </w:r>
      <w:r w:rsidR="00913E13" w:rsidRPr="00446420">
        <w:rPr>
          <w:rFonts w:cs="Times New Roman"/>
          <w:sz w:val="24"/>
          <w:szCs w:val="32"/>
          <w:lang w:val="es-ES" w:eastAsia="x-none"/>
        </w:rPr>
        <w:t>se medirá el impacto del apoyo</w:t>
      </w:r>
      <w:r w:rsidRPr="00446420">
        <w:rPr>
          <w:rFonts w:cs="Times New Roman"/>
          <w:sz w:val="24"/>
          <w:szCs w:val="32"/>
          <w:lang w:val="es-ES" w:eastAsia="x-none"/>
        </w:rPr>
        <w:t xml:space="preserve"> para </w:t>
      </w:r>
      <w:r w:rsidR="00913E13" w:rsidRPr="00446420">
        <w:rPr>
          <w:rFonts w:cs="Times New Roman"/>
          <w:sz w:val="24"/>
          <w:szCs w:val="32"/>
          <w:lang w:val="es-ES" w:eastAsia="x-none"/>
        </w:rPr>
        <w:t xml:space="preserve">la toma de decisiones </w:t>
      </w:r>
      <w:r w:rsidRPr="00446420">
        <w:rPr>
          <w:rFonts w:cs="Times New Roman"/>
          <w:sz w:val="24"/>
          <w:szCs w:val="32"/>
          <w:lang w:val="es-ES" w:eastAsia="x-none"/>
        </w:rPr>
        <w:t xml:space="preserve">es desde julio de 2019 hasta diciembre de 2019. </w:t>
      </w:r>
      <w:r w:rsidR="007463E1" w:rsidRPr="00446420">
        <w:rPr>
          <w:rFonts w:cs="Times New Roman"/>
          <w:sz w:val="24"/>
          <w:szCs w:val="32"/>
          <w:lang w:val="es-ES" w:eastAsia="x-none"/>
        </w:rPr>
        <w:t>Durante este período</w:t>
      </w:r>
      <w:r w:rsidRPr="00446420">
        <w:rPr>
          <w:rFonts w:cs="Times New Roman"/>
          <w:sz w:val="24"/>
          <w:szCs w:val="32"/>
          <w:lang w:val="es-ES" w:eastAsia="x-none"/>
        </w:rPr>
        <w:t>, si el usuario  adquiere</w:t>
      </w:r>
      <w:r w:rsidR="007463E1" w:rsidRPr="00446420">
        <w:rPr>
          <w:rFonts w:cs="Times New Roman"/>
          <w:sz w:val="24"/>
          <w:szCs w:val="32"/>
          <w:lang w:val="es-ES" w:eastAsia="x-none"/>
        </w:rPr>
        <w:t xml:space="preserve"> o</w:t>
      </w:r>
      <w:r w:rsidRPr="00446420">
        <w:rPr>
          <w:rFonts w:cs="Times New Roman"/>
          <w:sz w:val="24"/>
          <w:szCs w:val="32"/>
          <w:lang w:val="es-ES" w:eastAsia="x-none"/>
        </w:rPr>
        <w:t xml:space="preserve"> mejora las habilidades necesarias en un área</w:t>
      </w:r>
      <w:r w:rsidR="00A25B4B" w:rsidRPr="00446420">
        <w:rPr>
          <w:rFonts w:cs="Times New Roman"/>
          <w:sz w:val="24"/>
          <w:szCs w:val="32"/>
          <w:lang w:val="es-ES" w:eastAsia="x-none"/>
        </w:rPr>
        <w:t xml:space="preserve"> concreta para la</w:t>
      </w:r>
      <w:r w:rsidRPr="00446420">
        <w:rPr>
          <w:rFonts w:cs="Times New Roman"/>
          <w:sz w:val="24"/>
          <w:szCs w:val="32"/>
          <w:lang w:val="es-ES" w:eastAsia="x-none"/>
        </w:rPr>
        <w:t xml:space="preserve"> toma de decisiones</w:t>
      </w:r>
      <w:r w:rsidR="00A25B4B" w:rsidRPr="00446420">
        <w:rPr>
          <w:rFonts w:cs="Times New Roman"/>
          <w:sz w:val="24"/>
          <w:szCs w:val="32"/>
          <w:lang w:val="es-ES" w:eastAsia="x-none"/>
        </w:rPr>
        <w:t xml:space="preserve">, el apoyo se puede transferir a </w:t>
      </w:r>
      <w:r w:rsidR="00446420" w:rsidRPr="00446420">
        <w:rPr>
          <w:rFonts w:cs="Times New Roman"/>
          <w:sz w:val="24"/>
          <w:szCs w:val="32"/>
          <w:lang w:val="es-ES" w:eastAsia="x-none"/>
        </w:rPr>
        <w:t>otras áreas donde aún podría ser necesario. Esto puede no suceder ya que la persona puede decidir no seguir con el apoyo en las áreas sugeridas o concentrarse en otros temas.</w:t>
      </w:r>
    </w:p>
    <w:p w14:paraId="286B3EB8" w14:textId="77777777" w:rsidR="00FA35CB" w:rsidRPr="000032F2" w:rsidRDefault="00FA35CB" w:rsidP="00122101">
      <w:pPr>
        <w:rPr>
          <w:lang w:val="es-ES"/>
        </w:rPr>
      </w:pPr>
    </w:p>
    <w:sectPr w:rsidR="00FA35CB" w:rsidRPr="000032F2" w:rsidSect="00886784">
      <w:headerReference w:type="default" r:id="rId7"/>
      <w:footerReference w:type="default" r:id="rId8"/>
      <w:pgSz w:w="11906" w:h="16838"/>
      <w:pgMar w:top="1440" w:right="1440" w:bottom="1440" w:left="1440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D1F05" w14:textId="77777777" w:rsidR="00984419" w:rsidRDefault="00984419" w:rsidP="00886784">
      <w:pPr>
        <w:spacing w:after="0" w:line="240" w:lineRule="auto"/>
      </w:pPr>
      <w:r>
        <w:separator/>
      </w:r>
    </w:p>
  </w:endnote>
  <w:endnote w:type="continuationSeparator" w:id="0">
    <w:p w14:paraId="54E55ECE" w14:textId="77777777" w:rsidR="00984419" w:rsidRDefault="00984419" w:rsidP="0088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66892" w14:textId="77777777" w:rsidR="007B403F" w:rsidRPr="00886784" w:rsidRDefault="007B403F" w:rsidP="00886784">
    <w:pPr>
      <w:spacing w:before="240"/>
      <w:jc w:val="center"/>
      <w:rPr>
        <w:rFonts w:cstheme="minorHAnsi"/>
        <w:sz w:val="18"/>
      </w:rPr>
    </w:pPr>
    <w:r w:rsidRPr="00886784">
      <w:rPr>
        <w:rFonts w:cstheme="minorHAnsi"/>
        <w:sz w:val="18"/>
      </w:rPr>
      <w:t>I DECIDE: Supported Decision Making using Digital Literacy &amp; Numeracy skills</w:t>
    </w:r>
  </w:p>
  <w:p w14:paraId="1B640A2B" w14:textId="77777777" w:rsidR="002D7415" w:rsidRDefault="007B403F" w:rsidP="00886784">
    <w:pPr>
      <w:spacing w:before="240"/>
      <w:jc w:val="center"/>
      <w:rPr>
        <w:rFonts w:cstheme="minorHAnsi"/>
        <w:sz w:val="18"/>
        <w:szCs w:val="32"/>
      </w:rPr>
    </w:pPr>
    <w:r w:rsidRPr="00886784">
      <w:rPr>
        <w:rFonts w:cstheme="minorHAnsi"/>
        <w:sz w:val="18"/>
        <w:szCs w:val="32"/>
      </w:rPr>
      <w:t>2017-1-ES01-KA204-038185</w:t>
    </w:r>
  </w:p>
  <w:p w14:paraId="2E4A9EB2" w14:textId="67E6DC13" w:rsidR="007B403F" w:rsidRPr="00886784" w:rsidRDefault="002D7415" w:rsidP="00886784">
    <w:pPr>
      <w:spacing w:before="240"/>
      <w:jc w:val="center"/>
      <w:rPr>
        <w:rFonts w:cstheme="minorHAnsi"/>
        <w:sz w:val="12"/>
      </w:rPr>
    </w:pPr>
    <w:r>
      <w:rPr>
        <w:rFonts w:cstheme="minorHAnsi"/>
        <w:sz w:val="18"/>
        <w:szCs w:val="32"/>
      </w:rPr>
      <w:fldChar w:fldCharType="begin"/>
    </w:r>
    <w:r>
      <w:rPr>
        <w:rFonts w:cstheme="minorHAnsi"/>
        <w:sz w:val="18"/>
        <w:szCs w:val="32"/>
      </w:rPr>
      <w:instrText xml:space="preserve"> PAGE  \* ArabicDash  \* MERGEFORMAT </w:instrText>
    </w:r>
    <w:r>
      <w:rPr>
        <w:rFonts w:cstheme="minorHAnsi"/>
        <w:sz w:val="18"/>
        <w:szCs w:val="32"/>
      </w:rPr>
      <w:fldChar w:fldCharType="separate"/>
    </w:r>
    <w:r w:rsidR="00D03D94">
      <w:rPr>
        <w:rFonts w:cstheme="minorHAnsi"/>
        <w:noProof/>
        <w:sz w:val="18"/>
        <w:szCs w:val="32"/>
      </w:rPr>
      <w:t>- 3 -</w:t>
    </w:r>
    <w:r>
      <w:rPr>
        <w:rFonts w:cstheme="minorHAnsi"/>
        <w:sz w:val="18"/>
        <w:szCs w:val="32"/>
      </w:rPr>
      <w:fldChar w:fldCharType="end"/>
    </w:r>
  </w:p>
  <w:p w14:paraId="1152BBFA" w14:textId="77777777" w:rsidR="007B403F" w:rsidRDefault="007B40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C1D1F" w14:textId="77777777" w:rsidR="00984419" w:rsidRDefault="00984419" w:rsidP="00886784">
      <w:pPr>
        <w:spacing w:after="0" w:line="240" w:lineRule="auto"/>
      </w:pPr>
      <w:r>
        <w:separator/>
      </w:r>
    </w:p>
  </w:footnote>
  <w:footnote w:type="continuationSeparator" w:id="0">
    <w:p w14:paraId="0D26AC92" w14:textId="77777777" w:rsidR="00984419" w:rsidRDefault="00984419" w:rsidP="0088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6D3CD" w14:textId="5FCCB540" w:rsidR="007B403F" w:rsidRDefault="007B403F">
    <w:pPr>
      <w:pStyle w:val="Encabezado"/>
    </w:pPr>
    <w:r>
      <w:rPr>
        <w:noProof/>
        <w:lang w:eastAsia="en-GB"/>
      </w:rPr>
      <w:drawing>
        <wp:inline distT="0" distB="0" distL="0" distR="0" wp14:anchorId="7B340464" wp14:editId="606F3E58">
          <wp:extent cx="2445745" cy="555448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beneficaireserasmusright_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401" cy="5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tab/>
      <w:t xml:space="preserve">                                                         </w:t>
    </w:r>
    <w:r>
      <w:rPr>
        <w:noProof/>
        <w:lang w:eastAsia="en-GB"/>
      </w:rPr>
      <w:drawing>
        <wp:inline distT="0" distB="0" distL="0" distR="0" wp14:anchorId="2CBFF01C" wp14:editId="41E0AE0D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56D01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603D1"/>
    <w:multiLevelType w:val="hybridMultilevel"/>
    <w:tmpl w:val="554CA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16716"/>
    <w:multiLevelType w:val="hybridMultilevel"/>
    <w:tmpl w:val="65F4B424"/>
    <w:lvl w:ilvl="0" w:tplc="C80ACFD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955AE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1266"/>
    <w:multiLevelType w:val="hybridMultilevel"/>
    <w:tmpl w:val="474EF81E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AC66DA"/>
    <w:multiLevelType w:val="hybridMultilevel"/>
    <w:tmpl w:val="EF6CAA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7261A"/>
    <w:multiLevelType w:val="hybridMultilevel"/>
    <w:tmpl w:val="DD5C93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17CE9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87867"/>
    <w:multiLevelType w:val="hybridMultilevel"/>
    <w:tmpl w:val="98B4D31E"/>
    <w:lvl w:ilvl="0" w:tplc="040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75"/>
    <w:rsid w:val="000032F2"/>
    <w:rsid w:val="00026930"/>
    <w:rsid w:val="0008350E"/>
    <w:rsid w:val="000B0B94"/>
    <w:rsid w:val="000C0A70"/>
    <w:rsid w:val="000F4DCF"/>
    <w:rsid w:val="00111487"/>
    <w:rsid w:val="00120C20"/>
    <w:rsid w:val="00122101"/>
    <w:rsid w:val="0012698D"/>
    <w:rsid w:val="00240D36"/>
    <w:rsid w:val="00260F3B"/>
    <w:rsid w:val="002A3C41"/>
    <w:rsid w:val="002D2FB1"/>
    <w:rsid w:val="002D7415"/>
    <w:rsid w:val="00305962"/>
    <w:rsid w:val="003640F9"/>
    <w:rsid w:val="003804F4"/>
    <w:rsid w:val="00446420"/>
    <w:rsid w:val="0048073A"/>
    <w:rsid w:val="004B7DD2"/>
    <w:rsid w:val="004F2FD8"/>
    <w:rsid w:val="0052327E"/>
    <w:rsid w:val="00591A93"/>
    <w:rsid w:val="005A1E38"/>
    <w:rsid w:val="005C5C58"/>
    <w:rsid w:val="005E139D"/>
    <w:rsid w:val="005E7530"/>
    <w:rsid w:val="00635FD8"/>
    <w:rsid w:val="00640FAF"/>
    <w:rsid w:val="00677597"/>
    <w:rsid w:val="006847E8"/>
    <w:rsid w:val="00716CAC"/>
    <w:rsid w:val="00720775"/>
    <w:rsid w:val="007463E1"/>
    <w:rsid w:val="00773B44"/>
    <w:rsid w:val="00791B24"/>
    <w:rsid w:val="007B403F"/>
    <w:rsid w:val="007D1062"/>
    <w:rsid w:val="007F321C"/>
    <w:rsid w:val="00886784"/>
    <w:rsid w:val="008C67A4"/>
    <w:rsid w:val="008D16C0"/>
    <w:rsid w:val="008D42C8"/>
    <w:rsid w:val="008D513C"/>
    <w:rsid w:val="008D7254"/>
    <w:rsid w:val="009065EB"/>
    <w:rsid w:val="00913E13"/>
    <w:rsid w:val="00984419"/>
    <w:rsid w:val="00986674"/>
    <w:rsid w:val="009C50B4"/>
    <w:rsid w:val="009F2996"/>
    <w:rsid w:val="009F3D8A"/>
    <w:rsid w:val="009F67FF"/>
    <w:rsid w:val="00A25B4B"/>
    <w:rsid w:val="00A42389"/>
    <w:rsid w:val="00A54FF1"/>
    <w:rsid w:val="00A85A57"/>
    <w:rsid w:val="00B46BE7"/>
    <w:rsid w:val="00B84F4E"/>
    <w:rsid w:val="00B877EE"/>
    <w:rsid w:val="00BC7DA9"/>
    <w:rsid w:val="00C006D4"/>
    <w:rsid w:val="00C62C2B"/>
    <w:rsid w:val="00CB121F"/>
    <w:rsid w:val="00CB6861"/>
    <w:rsid w:val="00CC3718"/>
    <w:rsid w:val="00D03D94"/>
    <w:rsid w:val="00D11DAD"/>
    <w:rsid w:val="00D4609B"/>
    <w:rsid w:val="00DD5B37"/>
    <w:rsid w:val="00DE016F"/>
    <w:rsid w:val="00E86309"/>
    <w:rsid w:val="00EA614D"/>
    <w:rsid w:val="00ED01A9"/>
    <w:rsid w:val="00EE6ED1"/>
    <w:rsid w:val="00F10E9C"/>
    <w:rsid w:val="00F8056D"/>
    <w:rsid w:val="00FA35CB"/>
    <w:rsid w:val="00FE7AA6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BFD031"/>
  <w15:docId w15:val="{FFE112D5-2D41-C74A-9B38-FE8C2B82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F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04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1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16C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6CA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6CA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6C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6CA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CA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6784"/>
  </w:style>
  <w:style w:type="paragraph" w:styleId="Piedepgina">
    <w:name w:val="footer"/>
    <w:basedOn w:val="Normal"/>
    <w:link w:val="Piedepgin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6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702</Words>
  <Characters>4004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leotti</dc:creator>
  <cp:keywords/>
  <dc:description/>
  <cp:lastModifiedBy>Ferran Blanco Ros</cp:lastModifiedBy>
  <cp:revision>31</cp:revision>
  <dcterms:created xsi:type="dcterms:W3CDTF">2019-03-06T12:21:00Z</dcterms:created>
  <dcterms:modified xsi:type="dcterms:W3CDTF">2019-03-07T19:47:00Z</dcterms:modified>
</cp:coreProperties>
</file>